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67" w:rsidRDefault="007C16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Návrh rozpočtu: </w:t>
      </w:r>
    </w:p>
    <w:p w:rsidR="007C1667" w:rsidRDefault="007C16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Občané mohou nahlédnout do jeho listinné podoby na OU Libošovice, a to v úřední dny: PO: 6-17 a ve ST: 6-16.</w:t>
      </w:r>
    </w:p>
    <w:p w:rsidR="007C1667" w:rsidRDefault="007C1667" w:rsidP="007C1667">
      <w:pPr>
        <w:autoSpaceDE w:val="0"/>
        <w:autoSpaceDN w:val="0"/>
        <w:jc w:val="both"/>
      </w:pPr>
      <w:r>
        <w:rPr>
          <w:rFonts w:ascii="Arial" w:hAnsi="Arial" w:cs="Arial"/>
          <w:sz w:val="20"/>
          <w:szCs w:val="20"/>
        </w:rPr>
        <w:t>Připomínky k návrhu rozpočtu mohou občané příslušného územního samosprávného celku uplatnit písemně ve lhůtě stanovené při jeho zveřejnění nebo ústně při jeho projednávání na zasedání zastupitelstva obce Libošovice</w:t>
      </w:r>
      <w:r w:rsidR="008A42AF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</w:p>
    <w:p w:rsidR="007C1667" w:rsidRDefault="007C1667"/>
    <w:sectPr w:rsidR="007C1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67"/>
    <w:rsid w:val="007C1667"/>
    <w:rsid w:val="008A42AF"/>
    <w:rsid w:val="00C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295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4</cp:revision>
  <dcterms:created xsi:type="dcterms:W3CDTF">2023-10-10T07:11:00Z</dcterms:created>
  <dcterms:modified xsi:type="dcterms:W3CDTF">2023-11-21T12:44:00Z</dcterms:modified>
</cp:coreProperties>
</file>