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FC" w:rsidRDefault="004F43FC" w:rsidP="004F43FC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3/2023</w:t>
      </w:r>
    </w:p>
    <w:p w:rsidR="004F43FC" w:rsidRDefault="004F43FC" w:rsidP="004F43FC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4F43FC" w:rsidRDefault="004F43FC" w:rsidP="004F43FC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14.06.2023</w:t>
      </w:r>
      <w:proofErr w:type="gramEnd"/>
    </w:p>
    <w:p w:rsidR="004F43FC" w:rsidRDefault="004F43FC" w:rsidP="004F43FC">
      <w:pPr>
        <w:tabs>
          <w:tab w:val="left" w:pos="360"/>
        </w:tabs>
        <w:jc w:val="center"/>
        <w:rPr>
          <w:b/>
        </w:rPr>
      </w:pPr>
    </w:p>
    <w:p w:rsidR="004F43FC" w:rsidRDefault="004F43FC" w:rsidP="004F43FC">
      <w:pPr>
        <w:tabs>
          <w:tab w:val="left" w:pos="360"/>
        </w:tabs>
        <w:rPr>
          <w:b/>
        </w:rPr>
      </w:pPr>
      <w:r>
        <w:t>Zastupitelstvo Obce Libošovice projednalo a schválilo</w:t>
      </w:r>
    </w:p>
    <w:p w:rsidR="004F43FC" w:rsidRDefault="004F43FC" w:rsidP="004F43FC"/>
    <w:p w:rsidR="004F43FC" w:rsidRDefault="004F43FC" w:rsidP="004F43FC">
      <w:pPr>
        <w:tabs>
          <w:tab w:val="left" w:pos="360"/>
        </w:tabs>
        <w:jc w:val="both"/>
      </w:pPr>
    </w:p>
    <w:p w:rsidR="004F43FC" w:rsidRDefault="004F43FC" w:rsidP="004F43FC">
      <w:pPr>
        <w:jc w:val="both"/>
      </w:pPr>
      <w:r>
        <w:t xml:space="preserve"> - všemi hlasy prodej poskytnutí dotace obci Dětenice ve výši 3.000,-Kč na provoz letního </w:t>
      </w:r>
    </w:p>
    <w:p w:rsidR="004F43FC" w:rsidRDefault="004F43FC" w:rsidP="004F43FC">
      <w:pPr>
        <w:jc w:val="both"/>
      </w:pPr>
      <w:r>
        <w:t xml:space="preserve">    turistického vlaku</w:t>
      </w:r>
    </w:p>
    <w:p w:rsidR="004F43FC" w:rsidRDefault="004F43FC" w:rsidP="004F43FC">
      <w:pPr>
        <w:pStyle w:val="Odstavecseseznamem"/>
        <w:ind w:left="284"/>
        <w:jc w:val="both"/>
      </w:pPr>
    </w:p>
    <w:p w:rsidR="004F43FC" w:rsidRDefault="004F43FC" w:rsidP="004F43FC">
      <w:pPr>
        <w:ind w:left="-142"/>
        <w:jc w:val="both"/>
      </w:pPr>
      <w:r>
        <w:t xml:space="preserve"> 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4F43FC" w:rsidRDefault="004F43FC" w:rsidP="004F43FC">
      <w:pPr>
        <w:jc w:val="both"/>
      </w:pPr>
    </w:p>
    <w:p w:rsidR="004F43FC" w:rsidRDefault="004F43FC" w:rsidP="004F43FC">
      <w:pPr>
        <w:pStyle w:val="Odstavecseseznamem"/>
        <w:numPr>
          <w:ilvl w:val="0"/>
          <w:numId w:val="3"/>
        </w:numPr>
        <w:ind w:left="284" w:hanging="142"/>
        <w:jc w:val="both"/>
      </w:pPr>
      <w:r>
        <w:t xml:space="preserve">všemi hlasy odsouhlasilo zprávu z auditu za rok 2022, který proběhl </w:t>
      </w:r>
      <w:proofErr w:type="gramStart"/>
      <w:r>
        <w:t>15.03.2023</w:t>
      </w:r>
      <w:proofErr w:type="gramEnd"/>
      <w:r>
        <w:t xml:space="preserve">. Projednání závěrečného účtu se uzavírá s vyjádřením: zastupitelstvo obce Libošovice schvaluje závěrečný účet obce Libošovice, vyslovuje souhlas s celoročním hospodařením obce Libošovice za rok 2022 s výhradou. Návrh závěrečného účtu obce Libošovice a veškeré účetní doklady obce Libošovice byly vyvěšeny na webových stránkách obce od 04.05.2023a na úřední desce ve zkrácené podobě. Zastupitelstvo odsouhlasilo účetní závěrku obce Libošovice za rok 2022 a převod výsledku hospodaření ve výši </w:t>
      </w:r>
      <w:r w:rsidR="00D04D15">
        <w:t>3.757.483,24-Kč z účtu 431 na účet 432 a odsouhlasilo účetní závěrku MŠ za rok 2022 s výsledkem hospodaření 230.170,77-Kč.</w:t>
      </w:r>
      <w:bookmarkStart w:id="0" w:name="_GoBack"/>
      <w:bookmarkEnd w:id="0"/>
    </w:p>
    <w:p w:rsidR="004F43FC" w:rsidRDefault="004F43FC" w:rsidP="004F43FC">
      <w:pPr>
        <w:jc w:val="both"/>
      </w:pPr>
    </w:p>
    <w:p w:rsidR="004F43FC" w:rsidRDefault="004F43FC" w:rsidP="004F43FC">
      <w:pPr>
        <w:pStyle w:val="Odstavecseseznamem"/>
        <w:ind w:left="360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4F43FC" w:rsidRDefault="004F43FC" w:rsidP="004F43FC">
      <w:pPr>
        <w:pStyle w:val="Odstavecseseznamem"/>
        <w:ind w:left="360"/>
        <w:jc w:val="both"/>
      </w:pPr>
    </w:p>
    <w:p w:rsidR="004F43FC" w:rsidRDefault="004F43FC" w:rsidP="004F43FC">
      <w:pPr>
        <w:pStyle w:val="Odstavecseseznamem"/>
        <w:numPr>
          <w:ilvl w:val="0"/>
          <w:numId w:val="3"/>
        </w:numPr>
        <w:ind w:left="284" w:hanging="142"/>
        <w:jc w:val="both"/>
      </w:pPr>
      <w:r>
        <w:t>všemi hlasy rozdělení dědictví po paní Tiché. Částka 47.780,-Kč bude rozdělena následovně: MŠ Libošovice – 20.000,-Kč, Charita Libošovice – DPS – 20.000,-Kč, 7.780,-Kč bude použito na výsadbu zeleně.</w:t>
      </w:r>
    </w:p>
    <w:p w:rsidR="004F43FC" w:rsidRDefault="004F43FC" w:rsidP="004F43FC">
      <w:pPr>
        <w:jc w:val="both"/>
      </w:pPr>
    </w:p>
    <w:p w:rsidR="004F43FC" w:rsidRDefault="004F43FC" w:rsidP="004F43FC">
      <w:pPr>
        <w:pStyle w:val="Odstavecseseznamem"/>
        <w:ind w:left="284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4F43FC" w:rsidRDefault="004F43FC" w:rsidP="004F43FC">
      <w:pPr>
        <w:pStyle w:val="Odstavecseseznamem"/>
        <w:ind w:left="284"/>
        <w:jc w:val="both"/>
      </w:pPr>
    </w:p>
    <w:p w:rsidR="004F43FC" w:rsidRDefault="004F43FC" w:rsidP="004F43FC">
      <w:pPr>
        <w:jc w:val="both"/>
      </w:pPr>
    </w:p>
    <w:p w:rsidR="004F43FC" w:rsidRDefault="004F43FC" w:rsidP="004F43FC">
      <w:pPr>
        <w:jc w:val="both"/>
      </w:pPr>
    </w:p>
    <w:p w:rsidR="004F43FC" w:rsidRDefault="004F43FC" w:rsidP="004F43FC">
      <w:pPr>
        <w:ind w:left="720"/>
      </w:pPr>
      <w:r>
        <w:t xml:space="preserve">Schůze ukončena v 20.00 hodin dne  </w:t>
      </w:r>
      <w:proofErr w:type="gramStart"/>
      <w:r>
        <w:t>14.06.2023</w:t>
      </w:r>
      <w:proofErr w:type="gramEnd"/>
    </w:p>
    <w:p w:rsidR="004F43FC" w:rsidRDefault="004F43FC" w:rsidP="004F43FC">
      <w:pPr>
        <w:ind w:left="720"/>
      </w:pPr>
    </w:p>
    <w:p w:rsidR="004F43FC" w:rsidRDefault="004F43FC" w:rsidP="004F43FC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4F43FC" w:rsidRDefault="004F43FC" w:rsidP="004F43FC">
      <w:pPr>
        <w:ind w:left="720"/>
      </w:pPr>
    </w:p>
    <w:p w:rsidR="004F43FC" w:rsidRDefault="004F43FC" w:rsidP="004F43FC">
      <w:pPr>
        <w:ind w:left="720"/>
      </w:pPr>
      <w:r>
        <w:t xml:space="preserve">Ověřovatelé: pan Mach Teodor a pan Najman František  </w:t>
      </w:r>
    </w:p>
    <w:p w:rsidR="004F43FC" w:rsidRDefault="004F43FC" w:rsidP="004F43FC"/>
    <w:p w:rsidR="004F43FC" w:rsidRDefault="004F43FC" w:rsidP="004F43FC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633"/>
    <w:multiLevelType w:val="hybridMultilevel"/>
    <w:tmpl w:val="6EC4EFDC"/>
    <w:lvl w:ilvl="0" w:tplc="6F2EA97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8321B00"/>
    <w:multiLevelType w:val="hybridMultilevel"/>
    <w:tmpl w:val="2F2628C0"/>
    <w:lvl w:ilvl="0" w:tplc="44FCE7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FC"/>
    <w:rsid w:val="004F43FC"/>
    <w:rsid w:val="00CD36FA"/>
    <w:rsid w:val="00D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3F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3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3</cp:revision>
  <dcterms:created xsi:type="dcterms:W3CDTF">2023-07-25T05:54:00Z</dcterms:created>
  <dcterms:modified xsi:type="dcterms:W3CDTF">2023-07-26T08:18:00Z</dcterms:modified>
</cp:coreProperties>
</file>